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7D20" w14:textId="0163E35C" w:rsidR="004477A5" w:rsidRPr="00DA1876" w:rsidRDefault="004477A5" w:rsidP="004477A5">
      <w:pPr>
        <w:pBdr>
          <w:bottom w:val="single" w:sz="6" w:space="1" w:color="auto"/>
        </w:pBdr>
        <w:spacing w:after="24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8</w:t>
      </w:r>
      <w:r w:rsidRPr="00DA1876">
        <w:rPr>
          <w:b/>
          <w:i/>
          <w:sz w:val="24"/>
          <w:szCs w:val="24"/>
        </w:rPr>
        <w:t xml:space="preserve">/2023 ze zasedání Zastupitelstva obce Nečín konané dne </w:t>
      </w:r>
      <w:r>
        <w:rPr>
          <w:b/>
          <w:i/>
          <w:sz w:val="24"/>
          <w:szCs w:val="24"/>
        </w:rPr>
        <w:t>18.9.2023</w:t>
      </w:r>
    </w:p>
    <w:p w14:paraId="282B0061" w14:textId="77777777" w:rsidR="004477A5" w:rsidRDefault="004477A5" w:rsidP="004477A5">
      <w:pPr>
        <w:spacing w:after="120"/>
        <w:jc w:val="both"/>
        <w:rPr>
          <w:b/>
          <w:i/>
          <w:sz w:val="24"/>
          <w:szCs w:val="24"/>
        </w:rPr>
      </w:pPr>
    </w:p>
    <w:p w14:paraId="14BA5538" w14:textId="77777777" w:rsidR="004477A5" w:rsidRDefault="004477A5" w:rsidP="004477A5">
      <w:pPr>
        <w:spacing w:after="12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>1.Zastupitelstvo obce</w:t>
      </w:r>
      <w:r>
        <w:rPr>
          <w:b/>
          <w:i/>
          <w:sz w:val="24"/>
          <w:szCs w:val="24"/>
        </w:rPr>
        <w:t>,</w:t>
      </w:r>
      <w:r w:rsidRPr="00DA1876">
        <w:rPr>
          <w:b/>
          <w:i/>
          <w:sz w:val="24"/>
          <w:szCs w:val="24"/>
        </w:rPr>
        <w:t xml:space="preserve"> dále jen ZO</w:t>
      </w:r>
      <w:r>
        <w:rPr>
          <w:b/>
          <w:i/>
          <w:sz w:val="24"/>
          <w:szCs w:val="24"/>
        </w:rPr>
        <w:t>,</w:t>
      </w:r>
      <w:r w:rsidRPr="00DA1876">
        <w:rPr>
          <w:b/>
          <w:i/>
          <w:sz w:val="24"/>
          <w:szCs w:val="24"/>
        </w:rPr>
        <w:t xml:space="preserve"> schvaluje program jednání zasedání.</w:t>
      </w:r>
    </w:p>
    <w:p w14:paraId="4B63FFDD" w14:textId="37163DFD" w:rsidR="004477A5" w:rsidRDefault="004477A5" w:rsidP="004477A5">
      <w:pPr>
        <w:spacing w:after="0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2.  ZO určuje ověřovatele zápisu </w:t>
      </w:r>
      <w:r>
        <w:rPr>
          <w:b/>
          <w:i/>
          <w:sz w:val="24"/>
          <w:szCs w:val="24"/>
        </w:rPr>
        <w:t>Ing.</w:t>
      </w:r>
      <w:r w:rsidRPr="00DA18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Josefa Kaisera</w:t>
      </w:r>
      <w:r w:rsidRPr="00DA18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pana </w:t>
      </w:r>
      <w:r>
        <w:rPr>
          <w:b/>
          <w:i/>
          <w:sz w:val="24"/>
          <w:szCs w:val="24"/>
        </w:rPr>
        <w:t>Jiřího Nováka</w:t>
      </w:r>
      <w:r w:rsidRPr="00DA1876">
        <w:rPr>
          <w:b/>
          <w:i/>
          <w:sz w:val="24"/>
          <w:szCs w:val="24"/>
        </w:rPr>
        <w:t xml:space="preserve">, zapisovatele </w:t>
      </w:r>
    </w:p>
    <w:p w14:paraId="565B95CE" w14:textId="0A4D0214" w:rsidR="004477A5" w:rsidRDefault="004477A5" w:rsidP="004477A5">
      <w:pPr>
        <w:spacing w:after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FF1D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DA1876">
        <w:rPr>
          <w:b/>
          <w:i/>
          <w:sz w:val="24"/>
          <w:szCs w:val="24"/>
        </w:rPr>
        <w:t>Ing.  Jiřího Boštíka.</w:t>
      </w:r>
    </w:p>
    <w:p w14:paraId="281507B1" w14:textId="77777777" w:rsidR="004477A5" w:rsidRDefault="004477A5" w:rsidP="004477A5">
      <w:pPr>
        <w:spacing w:after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3. ZO</w:t>
      </w:r>
      <w:r w:rsidRPr="004477A5">
        <w:rPr>
          <w:b/>
          <w:i/>
          <w:sz w:val="24"/>
          <w:szCs w:val="24"/>
        </w:rPr>
        <w:t xml:space="preserve"> bere na vědomí informaci o hodnocení nabídek výběrového řízení na akci </w:t>
      </w:r>
      <w:r w:rsidRPr="004477A5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</w:t>
      </w: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Splašková </w:t>
      </w:r>
    </w:p>
    <w:p w14:paraId="1298636B" w14:textId="16442FB3" w:rsidR="004477A5" w:rsidRPr="004477A5" w:rsidRDefault="004477A5" w:rsidP="004477A5">
      <w:pPr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   </w:t>
      </w: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kanalizace a ČOV Skalice, dostavba vodovodu“.</w:t>
      </w:r>
    </w:p>
    <w:p w14:paraId="7C8ACDF6" w14:textId="77777777" w:rsidR="004477A5" w:rsidRDefault="004477A5" w:rsidP="004477A5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4.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schvaluje výběr nejvýhodnější nabídky ve prospěch účastníka Šindler, důlní a stavební </w:t>
      </w:r>
    </w:p>
    <w:p w14:paraId="326C36ED" w14:textId="0885A664" w:rsidR="004477A5" w:rsidRPr="004477A5" w:rsidRDefault="004477A5" w:rsidP="004477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FF1DDD">
        <w:rPr>
          <w:b/>
          <w:i/>
          <w:sz w:val="24"/>
          <w:szCs w:val="24"/>
        </w:rPr>
        <w:t xml:space="preserve"> </w:t>
      </w:r>
      <w:r w:rsidRPr="004477A5">
        <w:rPr>
          <w:b/>
          <w:i/>
          <w:sz w:val="24"/>
          <w:szCs w:val="24"/>
        </w:rPr>
        <w:t>společnost s.r.o.</w:t>
      </w:r>
    </w:p>
    <w:p w14:paraId="39737D59" w14:textId="77777777" w:rsidR="004477A5" w:rsidRDefault="004477A5" w:rsidP="004477A5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5.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pověřuje starostu obce podpisem smlouvy o dílo včetně jejich příloh s účastníkem </w:t>
      </w:r>
    </w:p>
    <w:p w14:paraId="5A176C3E" w14:textId="056ED8F3" w:rsidR="004477A5" w:rsidRPr="004477A5" w:rsidRDefault="004477A5" w:rsidP="004477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FF1D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4477A5">
        <w:rPr>
          <w:b/>
          <w:i/>
          <w:sz w:val="24"/>
          <w:szCs w:val="24"/>
        </w:rPr>
        <w:t>soutěže Šindler, důlní a stavební společnost, s.r.o.</w:t>
      </w:r>
    </w:p>
    <w:p w14:paraId="3FF6338D" w14:textId="77777777" w:rsidR="004477A5" w:rsidRDefault="004477A5" w:rsidP="004477A5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6.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souhlasí s uzavřením smlouvy o smlouvě budoucí o zřízení věcného břemene a dohodu </w:t>
      </w:r>
    </w:p>
    <w:p w14:paraId="28FEFF79" w14:textId="57F8F8D5" w:rsidR="004477A5" w:rsidRPr="004477A5" w:rsidRDefault="004477A5" w:rsidP="004477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FF1D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4477A5">
        <w:rPr>
          <w:b/>
          <w:i/>
          <w:sz w:val="24"/>
          <w:szCs w:val="24"/>
        </w:rPr>
        <w:t xml:space="preserve">o umístění stavby č. IV-12-6030789 pro parcelu </w:t>
      </w:r>
      <w:proofErr w:type="spellStart"/>
      <w:r w:rsidRPr="004477A5">
        <w:rPr>
          <w:b/>
          <w:i/>
          <w:sz w:val="24"/>
          <w:szCs w:val="24"/>
        </w:rPr>
        <w:t>p.č</w:t>
      </w:r>
      <w:proofErr w:type="spellEnd"/>
      <w:r w:rsidRPr="004477A5">
        <w:rPr>
          <w:b/>
          <w:i/>
          <w:sz w:val="24"/>
          <w:szCs w:val="24"/>
        </w:rPr>
        <w:t xml:space="preserve">. 68/4, </w:t>
      </w:r>
      <w:proofErr w:type="spellStart"/>
      <w:r w:rsidRPr="004477A5">
        <w:rPr>
          <w:b/>
          <w:i/>
          <w:sz w:val="24"/>
          <w:szCs w:val="24"/>
        </w:rPr>
        <w:t>k.ú</w:t>
      </w:r>
      <w:proofErr w:type="spellEnd"/>
      <w:r w:rsidRPr="004477A5">
        <w:rPr>
          <w:b/>
          <w:i/>
          <w:sz w:val="24"/>
          <w:szCs w:val="24"/>
        </w:rPr>
        <w:t xml:space="preserve">. </w:t>
      </w:r>
      <w:proofErr w:type="gramStart"/>
      <w:r w:rsidRPr="004477A5">
        <w:rPr>
          <w:b/>
          <w:i/>
          <w:sz w:val="24"/>
          <w:szCs w:val="24"/>
        </w:rPr>
        <w:t>Žebrák .</w:t>
      </w:r>
      <w:proofErr w:type="gramEnd"/>
    </w:p>
    <w:p w14:paraId="6D4453B5" w14:textId="77777777" w:rsidR="004477A5" w:rsidRDefault="004477A5" w:rsidP="004477A5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7.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souhlasí s uzavřením smlouvy o zřízení věcného břemene č. IV-12-6030741 pro parcelu </w:t>
      </w:r>
    </w:p>
    <w:p w14:paraId="5B5C13C8" w14:textId="70463FD9" w:rsidR="004477A5" w:rsidRPr="004477A5" w:rsidRDefault="004477A5" w:rsidP="004477A5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proofErr w:type="spellStart"/>
      <w:r w:rsidRPr="004477A5">
        <w:rPr>
          <w:b/>
          <w:i/>
          <w:sz w:val="24"/>
          <w:szCs w:val="24"/>
        </w:rPr>
        <w:t>p.č</w:t>
      </w:r>
      <w:proofErr w:type="spellEnd"/>
      <w:r w:rsidRPr="004477A5">
        <w:rPr>
          <w:b/>
          <w:i/>
          <w:sz w:val="24"/>
          <w:szCs w:val="24"/>
        </w:rPr>
        <w:t xml:space="preserve">. 104/13, </w:t>
      </w:r>
      <w:proofErr w:type="spellStart"/>
      <w:r w:rsidRPr="004477A5">
        <w:rPr>
          <w:b/>
          <w:i/>
          <w:sz w:val="24"/>
          <w:szCs w:val="24"/>
        </w:rPr>
        <w:t>k.ú</w:t>
      </w:r>
      <w:proofErr w:type="spellEnd"/>
      <w:r w:rsidRPr="004477A5">
        <w:rPr>
          <w:b/>
          <w:i/>
          <w:sz w:val="24"/>
          <w:szCs w:val="24"/>
        </w:rPr>
        <w:t>. Žebrák.</w:t>
      </w:r>
    </w:p>
    <w:p w14:paraId="40593A84" w14:textId="77777777" w:rsidR="004477A5" w:rsidRDefault="004477A5" w:rsidP="00FF1DDD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8.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souhlasí s uzavřením 10. dodatku smlouvy o poskytování příspěvku se společností </w:t>
      </w:r>
    </w:p>
    <w:p w14:paraId="0A879F9D" w14:textId="0DD29049" w:rsidR="004477A5" w:rsidRPr="004477A5" w:rsidRDefault="004477A5" w:rsidP="004477A5">
      <w:pPr>
        <w:jc w:val="both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4477A5">
        <w:rPr>
          <w:b/>
          <w:i/>
          <w:sz w:val="24"/>
          <w:szCs w:val="24"/>
        </w:rPr>
        <w:t xml:space="preserve">Charita Starý </w:t>
      </w:r>
      <w:proofErr w:type="gramStart"/>
      <w:r w:rsidRPr="004477A5">
        <w:rPr>
          <w:b/>
          <w:i/>
          <w:sz w:val="24"/>
          <w:szCs w:val="24"/>
        </w:rPr>
        <w:t>Knín</w:t>
      </w:r>
      <w:r w:rsidRPr="004477A5">
        <w:rPr>
          <w:bCs/>
          <w:iCs/>
          <w:sz w:val="24"/>
          <w:szCs w:val="24"/>
        </w:rPr>
        <w:t xml:space="preserve"> .</w:t>
      </w:r>
      <w:proofErr w:type="gramEnd"/>
    </w:p>
    <w:p w14:paraId="34A6C369" w14:textId="77777777" w:rsidR="004477A5" w:rsidRDefault="004477A5" w:rsidP="00FF1DDD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9.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souhlasí s vyhlášením výběrového řízení na dodavatele akce: Úprava povrchu pro </w:t>
      </w:r>
    </w:p>
    <w:p w14:paraId="3C48FDED" w14:textId="47557223" w:rsidR="004477A5" w:rsidRPr="004477A5" w:rsidRDefault="004477A5" w:rsidP="004477A5">
      <w:pPr>
        <w:jc w:val="both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FF1D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4477A5">
        <w:rPr>
          <w:b/>
          <w:i/>
          <w:sz w:val="24"/>
          <w:szCs w:val="24"/>
        </w:rPr>
        <w:t>umístění zvonů na tříděný odpad za prodejnou COOP.</w:t>
      </w:r>
    </w:p>
    <w:p w14:paraId="198B0741" w14:textId="77777777" w:rsidR="004477A5" w:rsidRDefault="004477A5" w:rsidP="00FF1DDD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10.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souhlasí se změnou projektu rekonstrukce budovy čp. 3 v oblasti vytápění objektu na </w:t>
      </w:r>
    </w:p>
    <w:p w14:paraId="65F54848" w14:textId="34087D63" w:rsidR="004477A5" w:rsidRDefault="004477A5" w:rsidP="00FF1DD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FF1D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4477A5">
        <w:rPr>
          <w:b/>
          <w:i/>
          <w:sz w:val="24"/>
          <w:szCs w:val="24"/>
        </w:rPr>
        <w:t xml:space="preserve">řešení s automatickým kotlem na pelety, se samostatnými vedeními do bytových </w:t>
      </w:r>
    </w:p>
    <w:p w14:paraId="7E635ACD" w14:textId="44BEFC2E" w:rsidR="004477A5" w:rsidRPr="004477A5" w:rsidRDefault="004477A5" w:rsidP="004477A5">
      <w:pPr>
        <w:jc w:val="both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F1DDD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</w:t>
      </w:r>
      <w:r w:rsidRPr="004477A5">
        <w:rPr>
          <w:b/>
          <w:i/>
          <w:sz w:val="24"/>
          <w:szCs w:val="24"/>
        </w:rPr>
        <w:t>jednotek a provozovny pošty, osazenými třemi měřidly na výstupu z kotle.</w:t>
      </w:r>
    </w:p>
    <w:p w14:paraId="1ED8EB1A" w14:textId="77777777" w:rsidR="004477A5" w:rsidRDefault="004477A5" w:rsidP="00FF1DDD">
      <w:pPr>
        <w:spacing w:after="0"/>
        <w:jc w:val="both"/>
        <w:rPr>
          <w:b/>
          <w:i/>
          <w:sz w:val="24"/>
          <w:szCs w:val="24"/>
        </w:rPr>
      </w:pPr>
      <w:r w:rsidRPr="004477A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11. </w:t>
      </w:r>
      <w:r>
        <w:rPr>
          <w:b/>
          <w:i/>
          <w:sz w:val="24"/>
          <w:szCs w:val="24"/>
        </w:rPr>
        <w:t>ZO</w:t>
      </w:r>
      <w:r w:rsidRPr="004477A5">
        <w:rPr>
          <w:b/>
          <w:i/>
          <w:sz w:val="24"/>
          <w:szCs w:val="24"/>
        </w:rPr>
        <w:t xml:space="preserve"> bere na vědomí informaci o námitkách vznesených k návrhu 2. změny územního plánu </w:t>
      </w:r>
    </w:p>
    <w:p w14:paraId="008151CA" w14:textId="6DDD59E8" w:rsidR="004477A5" w:rsidRPr="004477A5" w:rsidRDefault="004477A5" w:rsidP="004477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FF1D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4477A5">
        <w:rPr>
          <w:b/>
          <w:i/>
          <w:sz w:val="24"/>
          <w:szCs w:val="24"/>
        </w:rPr>
        <w:t>obce Nečín.</w:t>
      </w:r>
    </w:p>
    <w:p w14:paraId="0DA59C67" w14:textId="77777777" w:rsidR="004477A5" w:rsidRDefault="004477A5" w:rsidP="004477A5">
      <w:pPr>
        <w:jc w:val="both"/>
        <w:rPr>
          <w:b/>
          <w:i/>
        </w:rPr>
      </w:pPr>
    </w:p>
    <w:p w14:paraId="7FA7245F" w14:textId="77777777" w:rsidR="004477A5" w:rsidRDefault="004477A5" w:rsidP="004477A5">
      <w:pPr>
        <w:jc w:val="both"/>
        <w:rPr>
          <w:b/>
          <w:i/>
        </w:rPr>
      </w:pPr>
    </w:p>
    <w:p w14:paraId="782C4C06" w14:textId="17EBD936" w:rsidR="004477A5" w:rsidRPr="00FF1DDD" w:rsidRDefault="004477A5" w:rsidP="004477A5">
      <w:pPr>
        <w:jc w:val="both"/>
        <w:rPr>
          <w:b/>
          <w:i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FF1DDD">
        <w:rPr>
          <w:b/>
          <w:i/>
          <w:sz w:val="24"/>
          <w:szCs w:val="24"/>
        </w:rPr>
        <w:t>Petr Moudrý</w:t>
      </w:r>
    </w:p>
    <w:p w14:paraId="554DD3F6" w14:textId="74484985" w:rsidR="004477A5" w:rsidRPr="00FF1DDD" w:rsidRDefault="004477A5" w:rsidP="004477A5">
      <w:pPr>
        <w:jc w:val="both"/>
        <w:rPr>
          <w:bCs/>
          <w:iCs/>
          <w:sz w:val="24"/>
          <w:szCs w:val="24"/>
        </w:rPr>
      </w:pPr>
      <w:r w:rsidRPr="00FF1DDD">
        <w:rPr>
          <w:b/>
          <w:i/>
          <w:sz w:val="24"/>
          <w:szCs w:val="24"/>
        </w:rPr>
        <w:tab/>
      </w:r>
      <w:r w:rsidRPr="00FF1DDD">
        <w:rPr>
          <w:b/>
          <w:i/>
          <w:sz w:val="24"/>
          <w:szCs w:val="24"/>
        </w:rPr>
        <w:tab/>
      </w:r>
      <w:r w:rsidRPr="00FF1DDD">
        <w:rPr>
          <w:b/>
          <w:i/>
          <w:sz w:val="24"/>
          <w:szCs w:val="24"/>
        </w:rPr>
        <w:tab/>
      </w:r>
      <w:r w:rsidRPr="00FF1DDD">
        <w:rPr>
          <w:b/>
          <w:i/>
          <w:sz w:val="24"/>
          <w:szCs w:val="24"/>
        </w:rPr>
        <w:tab/>
      </w:r>
      <w:r w:rsidRPr="00FF1DDD">
        <w:rPr>
          <w:b/>
          <w:i/>
          <w:sz w:val="24"/>
          <w:szCs w:val="24"/>
        </w:rPr>
        <w:tab/>
      </w:r>
      <w:r w:rsidRPr="00FF1DDD">
        <w:rPr>
          <w:b/>
          <w:i/>
          <w:sz w:val="24"/>
          <w:szCs w:val="24"/>
        </w:rPr>
        <w:tab/>
      </w:r>
      <w:r w:rsidRPr="00FF1DDD">
        <w:rPr>
          <w:b/>
          <w:i/>
          <w:sz w:val="24"/>
          <w:szCs w:val="24"/>
        </w:rPr>
        <w:tab/>
        <w:t>Starosta obce Nečín</w:t>
      </w:r>
    </w:p>
    <w:p w14:paraId="51DB60BA" w14:textId="7C2B670E" w:rsidR="004477A5" w:rsidRPr="00FF1DDD" w:rsidRDefault="004477A5" w:rsidP="004477A5">
      <w:pPr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3176312B" w14:textId="7B2AC69A" w:rsidR="004477A5" w:rsidRDefault="004477A5" w:rsidP="004477A5">
      <w:pPr>
        <w:spacing w:after="120"/>
        <w:rPr>
          <w:b/>
          <w:i/>
          <w:sz w:val="24"/>
          <w:szCs w:val="24"/>
        </w:rPr>
      </w:pPr>
    </w:p>
    <w:p w14:paraId="67635B76" w14:textId="77777777" w:rsidR="00000000" w:rsidRDefault="00000000"/>
    <w:sectPr w:rsidR="00517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A5"/>
    <w:rsid w:val="004477A5"/>
    <w:rsid w:val="0092798A"/>
    <w:rsid w:val="00B42D2F"/>
    <w:rsid w:val="00EC781A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CAA"/>
  <w15:chartTrackingRefBased/>
  <w15:docId w15:val="{F0AC65B5-704F-4FFF-95E4-941CC511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7A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dcterms:created xsi:type="dcterms:W3CDTF">2023-09-20T09:45:00Z</dcterms:created>
  <dcterms:modified xsi:type="dcterms:W3CDTF">2023-09-20T09:58:00Z</dcterms:modified>
</cp:coreProperties>
</file>